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E2" w:rsidRPr="008A46AF" w:rsidRDefault="00D964E2" w:rsidP="00D964E2">
      <w:pPr>
        <w:widowControl w:val="0"/>
        <w:autoSpaceDE w:val="0"/>
        <w:autoSpaceDN w:val="0"/>
        <w:adjustRightInd w:val="0"/>
        <w:rPr>
          <w:rFonts w:ascii="Times" w:hAnsi="Times" w:cs="Times"/>
          <w:sz w:val="28"/>
          <w:szCs w:val="76"/>
        </w:rPr>
      </w:pPr>
      <w:r w:rsidRPr="008A46AF">
        <w:rPr>
          <w:rFonts w:ascii="Times" w:hAnsi="Times" w:cs="Times"/>
          <w:sz w:val="28"/>
          <w:szCs w:val="76"/>
        </w:rPr>
        <w:t>20 Lessons from the 20th Century on How to Survive in Trump’s America</w:t>
      </w:r>
    </w:p>
    <w:p w:rsidR="00D964E2" w:rsidRPr="00D964E2" w:rsidRDefault="00D964E2" w:rsidP="00D964E2">
      <w:pPr>
        <w:widowControl w:val="0"/>
        <w:autoSpaceDE w:val="0"/>
        <w:autoSpaceDN w:val="0"/>
        <w:adjustRightInd w:val="0"/>
        <w:rPr>
          <w:rFonts w:ascii="Times" w:hAnsi="Times" w:cs="Times"/>
          <w:i/>
          <w:szCs w:val="40"/>
        </w:rPr>
      </w:pPr>
      <w:r w:rsidRPr="00D964E2">
        <w:rPr>
          <w:rFonts w:ascii="Times" w:hAnsi="Times" w:cs="Times"/>
          <w:i/>
          <w:szCs w:val="40"/>
        </w:rPr>
        <w:t>A history professor looks to the past to remind us to do what we can in the face of the unthinkable.</w:t>
      </w:r>
    </w:p>
    <w:p w:rsidR="00D964E2" w:rsidRPr="00D964E2" w:rsidRDefault="00D964E2" w:rsidP="00D964E2">
      <w:pPr>
        <w:widowControl w:val="0"/>
        <w:autoSpaceDE w:val="0"/>
        <w:autoSpaceDN w:val="0"/>
        <w:adjustRightInd w:val="0"/>
        <w:rPr>
          <w:rFonts w:ascii="Times" w:hAnsi="Times" w:cs="Times"/>
          <w:szCs w:val="40"/>
        </w:rPr>
      </w:pPr>
    </w:p>
    <w:p w:rsidR="00D964E2" w:rsidRPr="00D964E2" w:rsidRDefault="00D964E2" w:rsidP="00D964E2">
      <w:pPr>
        <w:rPr>
          <w:rFonts w:ascii="Times" w:hAnsi="Times" w:cs="Times"/>
          <w:szCs w:val="22"/>
        </w:rPr>
      </w:pPr>
      <w:r w:rsidRPr="00D964E2">
        <w:rPr>
          <w:rFonts w:ascii="Times" w:hAnsi="Times" w:cs="Times"/>
          <w:szCs w:val="22"/>
        </w:rPr>
        <w:t xml:space="preserve">BY </w:t>
      </w:r>
      <w:hyperlink r:id="rId4" w:history="1">
        <w:r w:rsidRPr="00D964E2">
          <w:rPr>
            <w:rFonts w:ascii="Times" w:hAnsi="Times" w:cs="Times"/>
            <w:szCs w:val="22"/>
          </w:rPr>
          <w:t>TIMOTHY SNYDER</w:t>
        </w:r>
      </w:hyperlink>
    </w:p>
    <w:p w:rsidR="00D964E2" w:rsidRPr="00D964E2" w:rsidRDefault="00D964E2" w:rsidP="00D964E2">
      <w:pPr>
        <w:rPr>
          <w:rFonts w:ascii="Times" w:hAnsi="Times" w:cs="Times"/>
          <w:szCs w:val="22"/>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Americans are no wiser than the Europeans who saw democracy yield to fascism, Nazism or communism. Our one advantage is that we might learn from their experience. Now is a good time to do so. Here are 20 lessons from across the fearful 20th century, adapted to the circumstances of today.</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 </w:t>
      </w:r>
      <w:r w:rsidRPr="008A46AF">
        <w:rPr>
          <w:rFonts w:ascii="Georgia" w:hAnsi="Georgia" w:cs="Georgia"/>
          <w:szCs w:val="40"/>
          <w:u w:val="single"/>
        </w:rPr>
        <w:t>Do not obey in advance</w:t>
      </w:r>
      <w:r w:rsidRPr="00D964E2">
        <w:rPr>
          <w:rFonts w:ascii="Georgia" w:hAnsi="Georgia" w:cs="Georgia"/>
          <w:szCs w:val="40"/>
        </w:rPr>
        <w:t xml:space="preserve">. Much of the power of authoritarianism is freely given. In times like these, individuals think ahead about what a more repressive government will want, and then start to do it without being asked. You've already done this, haven't you? Stop. Anticipatory obedience teaches authorities what is possible and accelerates </w:t>
      </w:r>
      <w:proofErr w:type="spellStart"/>
      <w:r w:rsidRPr="00D964E2">
        <w:rPr>
          <w:rFonts w:ascii="Georgia" w:hAnsi="Georgia" w:cs="Georgia"/>
          <w:szCs w:val="40"/>
        </w:rPr>
        <w:t>unfreedom</w:t>
      </w:r>
      <w:proofErr w:type="spellEnd"/>
      <w:r w:rsidRPr="00D964E2">
        <w:rPr>
          <w:rFonts w:ascii="Georgia" w:hAnsi="Georgia" w:cs="Georgia"/>
          <w:szCs w:val="40"/>
        </w:rPr>
        <w:t>. </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2. </w:t>
      </w:r>
      <w:r w:rsidRPr="008A46AF">
        <w:rPr>
          <w:rFonts w:ascii="Georgia" w:hAnsi="Georgia" w:cs="Georgia"/>
          <w:szCs w:val="40"/>
          <w:u w:val="single"/>
        </w:rPr>
        <w:t>Defend an institution</w:t>
      </w:r>
      <w:r w:rsidRPr="00D964E2">
        <w:rPr>
          <w:rFonts w:ascii="Georgia" w:hAnsi="Georgia" w:cs="Georgia"/>
          <w:szCs w:val="40"/>
        </w:rPr>
        <w:t>. Follow the courts or the media, or a court or a newspaper. Do not speak of “our institutions” unless you are making them yours by acting on their behalf.  Institutions don't protect themselves. They go down like dominoes unless each is defended from the beginning. </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3. </w:t>
      </w:r>
      <w:r w:rsidRPr="008A46AF">
        <w:rPr>
          <w:rFonts w:ascii="Georgia" w:hAnsi="Georgia" w:cs="Georgia"/>
          <w:szCs w:val="40"/>
          <w:u w:val="single"/>
        </w:rPr>
        <w:t>Recall professional ethics</w:t>
      </w:r>
      <w:r w:rsidRPr="00D964E2">
        <w:rPr>
          <w:rFonts w:ascii="Georgia" w:hAnsi="Georgia" w:cs="Georgia"/>
          <w:szCs w:val="40"/>
        </w:rPr>
        <w:t>. </w:t>
      </w:r>
      <w:proofErr w:type="gramStart"/>
      <w:r w:rsidRPr="00D964E2">
        <w:rPr>
          <w:rFonts w:ascii="Georgia" w:hAnsi="Georgia" w:cs="Georgia"/>
          <w:szCs w:val="40"/>
        </w:rPr>
        <w:t>When the leaders of state set a negative example, professional commitments to just practice become much more important.</w:t>
      </w:r>
      <w:proofErr w:type="gramEnd"/>
      <w:r w:rsidRPr="00D964E2">
        <w:rPr>
          <w:rFonts w:ascii="Georgia" w:hAnsi="Georgia" w:cs="Georgia"/>
          <w:szCs w:val="40"/>
        </w:rPr>
        <w:t> It is hard to break a rule-of-law state without lawyers, and it is hard to have show trials without judges.</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4. </w:t>
      </w:r>
      <w:r w:rsidRPr="008A46AF">
        <w:rPr>
          <w:rFonts w:ascii="Georgia" w:hAnsi="Georgia" w:cs="Georgia"/>
          <w:szCs w:val="40"/>
          <w:u w:val="single"/>
        </w:rPr>
        <w:t>When listening to politicians, distinguish certain words</w:t>
      </w:r>
      <w:r w:rsidRPr="00D964E2">
        <w:rPr>
          <w:rFonts w:ascii="Georgia" w:hAnsi="Georgia" w:cs="Georgia"/>
          <w:szCs w:val="40"/>
        </w:rPr>
        <w:t>. Look out for the expansive use of “terrorism” and “extremism.” Be alive to the fatal notions of “exception” and “emergency.” Be angry about the treacherous use of patriotic vocabulary. </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5. </w:t>
      </w:r>
      <w:r w:rsidRPr="008A46AF">
        <w:rPr>
          <w:rFonts w:ascii="Georgia" w:hAnsi="Georgia" w:cs="Georgia"/>
          <w:szCs w:val="40"/>
          <w:u w:val="single"/>
        </w:rPr>
        <w:t>Be calm when the unthinkable arrives</w:t>
      </w:r>
      <w:r w:rsidRPr="00D964E2">
        <w:rPr>
          <w:rFonts w:ascii="Georgia" w:hAnsi="Georgia" w:cs="Georgia"/>
          <w:szCs w:val="40"/>
        </w:rPr>
        <w:t xml:space="preserve">. When the terrorist attack comes, remember that all authoritarians at all times either await or plan such events in order to consolidate power. Think of the Reichstag fire. The sudden disaster that requires the end of the balance of power, the end of opposition parties, and so on, is the oldest trick in the </w:t>
      </w:r>
      <w:proofErr w:type="spellStart"/>
      <w:r w:rsidRPr="00D964E2">
        <w:rPr>
          <w:rFonts w:ascii="Georgia" w:hAnsi="Georgia" w:cs="Georgia"/>
          <w:szCs w:val="40"/>
        </w:rPr>
        <w:t>Hitlerian</w:t>
      </w:r>
      <w:proofErr w:type="spellEnd"/>
      <w:r w:rsidRPr="00D964E2">
        <w:rPr>
          <w:rFonts w:ascii="Georgia" w:hAnsi="Georgia" w:cs="Georgia"/>
          <w:szCs w:val="40"/>
        </w:rPr>
        <w:t xml:space="preserve"> book. Don't fall for it.</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6. </w:t>
      </w:r>
      <w:r w:rsidRPr="008A46AF">
        <w:rPr>
          <w:rFonts w:ascii="Georgia" w:hAnsi="Georgia" w:cs="Georgia"/>
          <w:szCs w:val="40"/>
          <w:u w:val="single"/>
        </w:rPr>
        <w:t>Be kind to our language</w:t>
      </w:r>
      <w:r w:rsidRPr="00D964E2">
        <w:rPr>
          <w:rFonts w:ascii="Georgia" w:hAnsi="Georgia" w:cs="Georgia"/>
          <w:szCs w:val="40"/>
        </w:rPr>
        <w:t>. Avoid pronouncing the phrases everyone else does. Think up your own way of speaking, even if only to convey that thing you think everyone is saying. (Don't use the Internet before bed. Charge your gadgets away from your bedroom, and read.) What to read? Perhaps </w:t>
      </w:r>
      <w:hyperlink r:id="rId5" w:history="1">
        <w:r w:rsidRPr="00D964E2">
          <w:rPr>
            <w:rFonts w:ascii="Georgia" w:hAnsi="Georgia" w:cs="Georgia"/>
            <w:i/>
            <w:iCs/>
            <w:szCs w:val="40"/>
            <w:u w:val="single" w:color="C4191F"/>
          </w:rPr>
          <w:t>The Power of the Powerless</w:t>
        </w:r>
      </w:hyperlink>
      <w:r w:rsidRPr="00D964E2">
        <w:rPr>
          <w:rFonts w:ascii="Georgia" w:hAnsi="Georgia" w:cs="Georgia"/>
          <w:i/>
          <w:iCs/>
          <w:szCs w:val="40"/>
        </w:rPr>
        <w:t> </w:t>
      </w:r>
      <w:r w:rsidRPr="00D964E2">
        <w:rPr>
          <w:rFonts w:ascii="Georgia" w:hAnsi="Georgia" w:cs="Georgia"/>
          <w:szCs w:val="40"/>
        </w:rPr>
        <w:t xml:space="preserve">by </w:t>
      </w:r>
      <w:proofErr w:type="spellStart"/>
      <w:r w:rsidRPr="00D964E2">
        <w:rPr>
          <w:rFonts w:ascii="Georgia" w:hAnsi="Georgia" w:cs="Georgia"/>
          <w:szCs w:val="40"/>
        </w:rPr>
        <w:t>Václav</w:t>
      </w:r>
      <w:proofErr w:type="spellEnd"/>
      <w:r w:rsidRPr="00D964E2">
        <w:rPr>
          <w:rFonts w:ascii="Georgia" w:hAnsi="Georgia" w:cs="Georgia"/>
          <w:szCs w:val="40"/>
        </w:rPr>
        <w:t xml:space="preserve"> Havel, </w:t>
      </w:r>
      <w:r w:rsidRPr="00D964E2">
        <w:rPr>
          <w:rFonts w:ascii="Georgia" w:hAnsi="Georgia" w:cs="Georgia"/>
          <w:i/>
          <w:iCs/>
          <w:szCs w:val="40"/>
        </w:rPr>
        <w:t>1984</w:t>
      </w:r>
      <w:r w:rsidRPr="00D964E2">
        <w:rPr>
          <w:rFonts w:ascii="Georgia" w:hAnsi="Georgia" w:cs="Georgia"/>
          <w:szCs w:val="40"/>
        </w:rPr>
        <w:t xml:space="preserve"> by George Orwell, </w:t>
      </w:r>
      <w:r w:rsidRPr="00D964E2">
        <w:rPr>
          <w:rFonts w:ascii="Georgia" w:hAnsi="Georgia" w:cs="Georgia"/>
          <w:i/>
          <w:iCs/>
          <w:szCs w:val="40"/>
        </w:rPr>
        <w:t>The Captive Mind</w:t>
      </w:r>
      <w:r w:rsidRPr="00D964E2">
        <w:rPr>
          <w:rFonts w:ascii="Georgia" w:hAnsi="Georgia" w:cs="Georgia"/>
          <w:szCs w:val="40"/>
        </w:rPr>
        <w:t xml:space="preserve"> by </w:t>
      </w:r>
      <w:proofErr w:type="spellStart"/>
      <w:r w:rsidRPr="00D964E2">
        <w:rPr>
          <w:rFonts w:ascii="Georgia" w:hAnsi="Georgia" w:cs="Georgia"/>
          <w:szCs w:val="40"/>
        </w:rPr>
        <w:t>Czesław</w:t>
      </w:r>
      <w:proofErr w:type="spellEnd"/>
      <w:r w:rsidRPr="00D964E2">
        <w:rPr>
          <w:rFonts w:ascii="Georgia" w:hAnsi="Georgia" w:cs="Georgia"/>
          <w:szCs w:val="40"/>
        </w:rPr>
        <w:t xml:space="preserve"> Milosz, </w:t>
      </w:r>
      <w:r w:rsidRPr="00D964E2">
        <w:rPr>
          <w:rFonts w:ascii="Georgia" w:hAnsi="Georgia" w:cs="Georgia"/>
          <w:i/>
          <w:iCs/>
          <w:szCs w:val="40"/>
        </w:rPr>
        <w:t>The Rebel</w:t>
      </w:r>
      <w:r w:rsidRPr="00D964E2">
        <w:rPr>
          <w:rFonts w:ascii="Georgia" w:hAnsi="Georgia" w:cs="Georgia"/>
          <w:szCs w:val="40"/>
        </w:rPr>
        <w:t xml:space="preserve"> by Albert Camus, </w:t>
      </w:r>
      <w:r w:rsidRPr="00D964E2">
        <w:rPr>
          <w:rFonts w:ascii="Georgia" w:hAnsi="Georgia" w:cs="Georgia"/>
          <w:i/>
          <w:iCs/>
          <w:szCs w:val="40"/>
        </w:rPr>
        <w:t>The Origins of Totalitarianism</w:t>
      </w:r>
      <w:r w:rsidRPr="00D964E2">
        <w:rPr>
          <w:rFonts w:ascii="Georgia" w:hAnsi="Georgia" w:cs="Georgia"/>
          <w:szCs w:val="40"/>
        </w:rPr>
        <w:t xml:space="preserve"> by Hannah Arendt, or </w:t>
      </w:r>
      <w:r w:rsidRPr="00D964E2">
        <w:rPr>
          <w:rFonts w:ascii="Georgia" w:hAnsi="Georgia" w:cs="Georgia"/>
          <w:i/>
          <w:iCs/>
          <w:szCs w:val="40"/>
        </w:rPr>
        <w:t>Nothing is True and Everything is Possible</w:t>
      </w:r>
      <w:r w:rsidRPr="00D964E2">
        <w:rPr>
          <w:rFonts w:ascii="Georgia" w:hAnsi="Georgia" w:cs="Georgia"/>
          <w:szCs w:val="40"/>
        </w:rPr>
        <w:t xml:space="preserve"> by Peter </w:t>
      </w:r>
      <w:proofErr w:type="spellStart"/>
      <w:r w:rsidRPr="00D964E2">
        <w:rPr>
          <w:rFonts w:ascii="Georgia" w:hAnsi="Georgia" w:cs="Georgia"/>
          <w:szCs w:val="40"/>
        </w:rPr>
        <w:t>Pomerantsev</w:t>
      </w:r>
      <w:proofErr w:type="spellEnd"/>
      <w:r w:rsidRPr="00D964E2">
        <w:rPr>
          <w:rFonts w:ascii="Georgia" w:hAnsi="Georgia" w:cs="Georgia"/>
          <w:szCs w:val="40"/>
        </w:rPr>
        <w:t>. </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7. </w:t>
      </w:r>
      <w:r w:rsidRPr="008A46AF">
        <w:rPr>
          <w:rFonts w:ascii="Georgia" w:hAnsi="Georgia" w:cs="Georgia"/>
          <w:szCs w:val="40"/>
          <w:u w:val="single"/>
        </w:rPr>
        <w:t>Stand out</w:t>
      </w:r>
      <w:r w:rsidRPr="00D964E2">
        <w:rPr>
          <w:rFonts w:ascii="Georgia" w:hAnsi="Georgia" w:cs="Georgia"/>
          <w:szCs w:val="40"/>
        </w:rPr>
        <w:t>. Someone has to. It is easy, in words and deeds, to follow along. It can feel strange to do or say something different. But without that unease, there is no freedom. And the moment you set an example, the spell of the status quo is broken, and others will follow.</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8. </w:t>
      </w:r>
      <w:r w:rsidRPr="008A46AF">
        <w:rPr>
          <w:rFonts w:ascii="Georgia" w:hAnsi="Georgia" w:cs="Georgia"/>
          <w:szCs w:val="40"/>
          <w:u w:val="single"/>
        </w:rPr>
        <w:t>Believe in truth</w:t>
      </w:r>
      <w:r w:rsidRPr="00D964E2">
        <w:rPr>
          <w:rFonts w:ascii="Georgia" w:hAnsi="Georgia" w:cs="Georgia"/>
          <w:szCs w:val="40"/>
        </w:rPr>
        <w:t>. To abandon facts is to abandon freedom. If nothing is true, then no one can criticize power because there is no basis upon which to do so. If nothing is true, then all is spectacle. The biggest wallet pays for the most blinding lights.</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9. </w:t>
      </w:r>
      <w:r w:rsidRPr="008A46AF">
        <w:rPr>
          <w:rFonts w:ascii="Georgia" w:hAnsi="Georgia" w:cs="Georgia"/>
          <w:szCs w:val="40"/>
          <w:u w:val="single"/>
        </w:rPr>
        <w:t>Investigate</w:t>
      </w:r>
      <w:r w:rsidRPr="00D964E2">
        <w:rPr>
          <w:rFonts w:ascii="Georgia" w:hAnsi="Georgia" w:cs="Georgia"/>
          <w:szCs w:val="40"/>
        </w:rPr>
        <w:t>. Figure things out for yourself. Spend more time with long articles. Subsidize investigative journalism by subscribing to print media. Realize that some of what is on your screen is there to harm you. Learn about sites that investigate foreign propaganda pushes.</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10. </w:t>
      </w:r>
      <w:r w:rsidRPr="008A46AF">
        <w:rPr>
          <w:rFonts w:ascii="Georgia" w:hAnsi="Georgia" w:cs="Georgia"/>
          <w:szCs w:val="40"/>
          <w:u w:val="single"/>
        </w:rPr>
        <w:t>Practice corporeal politics</w:t>
      </w:r>
      <w:r w:rsidRPr="00D964E2">
        <w:rPr>
          <w:rFonts w:ascii="Georgia" w:hAnsi="Georgia" w:cs="Georgia"/>
          <w:szCs w:val="40"/>
        </w:rPr>
        <w:t>. Power wants your body softening in your chair and your emotions dissipating on the screen. Get outside. Put your body in unfamiliar places with unfamiliar people. Make new friends and march with them.</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11. </w:t>
      </w:r>
      <w:r w:rsidRPr="008A46AF">
        <w:rPr>
          <w:rFonts w:ascii="Georgia" w:hAnsi="Georgia" w:cs="Georgia"/>
          <w:szCs w:val="40"/>
          <w:u w:val="single"/>
        </w:rPr>
        <w:t>Make eye contact and small talk</w:t>
      </w:r>
      <w:r w:rsidRPr="00D964E2">
        <w:rPr>
          <w:rFonts w:ascii="Georgia" w:hAnsi="Georgia" w:cs="Georgia"/>
          <w:szCs w:val="40"/>
        </w:rPr>
        <w:t>. This is not just polite. It is a way to stay in touch with your surroundings, break down unnecessary social barriers, and come to understand whom you should and should not trust. If we enter a culture of denunciation, you will want to know the psychological landscape of your daily life.</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12. </w:t>
      </w:r>
      <w:r w:rsidRPr="008A46AF">
        <w:rPr>
          <w:rFonts w:ascii="Georgia" w:hAnsi="Georgia" w:cs="Georgia"/>
          <w:szCs w:val="40"/>
          <w:u w:val="single"/>
        </w:rPr>
        <w:t>Take responsibility for the face of the world</w:t>
      </w:r>
      <w:r w:rsidRPr="00D964E2">
        <w:rPr>
          <w:rFonts w:ascii="Georgia" w:hAnsi="Georgia" w:cs="Georgia"/>
          <w:szCs w:val="40"/>
        </w:rPr>
        <w:t>. Notice the swastikas and the other signs of hate. Do not look away and do not get used to them. Remove them yourself and set an example for others to do so. </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13. </w:t>
      </w:r>
      <w:r w:rsidRPr="008A46AF">
        <w:rPr>
          <w:rFonts w:ascii="Georgia" w:hAnsi="Georgia" w:cs="Georgia"/>
          <w:szCs w:val="40"/>
          <w:u w:val="single"/>
        </w:rPr>
        <w:t>Hinder the one-party state</w:t>
      </w:r>
      <w:r w:rsidRPr="00D964E2">
        <w:rPr>
          <w:rFonts w:ascii="Georgia" w:hAnsi="Georgia" w:cs="Georgia"/>
          <w:szCs w:val="40"/>
        </w:rPr>
        <w:t>. The parties that took over states were once something else. They exploited a historical moment to make political life impossible for their rivals. Vote in local and state elections while you can. </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14. </w:t>
      </w:r>
      <w:r w:rsidRPr="008A46AF">
        <w:rPr>
          <w:rFonts w:ascii="Georgia" w:hAnsi="Georgia" w:cs="Georgia"/>
          <w:szCs w:val="40"/>
          <w:u w:val="single"/>
        </w:rPr>
        <w:t xml:space="preserve">Give regularly to </w:t>
      </w:r>
      <w:hyperlink r:id="rId6" w:history="1">
        <w:r w:rsidRPr="008A46AF">
          <w:rPr>
            <w:rFonts w:ascii="Georgia" w:hAnsi="Georgia" w:cs="Georgia"/>
            <w:szCs w:val="40"/>
            <w:u w:val="single" w:color="C4191F"/>
          </w:rPr>
          <w:t>good causes</w:t>
        </w:r>
      </w:hyperlink>
      <w:r w:rsidRPr="008A46AF">
        <w:rPr>
          <w:rFonts w:ascii="Georgia" w:hAnsi="Georgia" w:cs="Georgia"/>
          <w:szCs w:val="40"/>
          <w:u w:val="single"/>
        </w:rPr>
        <w:t>, if you can</w:t>
      </w:r>
      <w:r w:rsidRPr="00D964E2">
        <w:rPr>
          <w:rFonts w:ascii="Georgia" w:hAnsi="Georgia" w:cs="Georgia"/>
          <w:szCs w:val="40"/>
        </w:rPr>
        <w:t xml:space="preserve">. Pick a charity and set up </w:t>
      </w:r>
      <w:proofErr w:type="spellStart"/>
      <w:r w:rsidRPr="00D964E2">
        <w:rPr>
          <w:rFonts w:ascii="Georgia" w:hAnsi="Georgia" w:cs="Georgia"/>
          <w:szCs w:val="40"/>
        </w:rPr>
        <w:t>autopay</w:t>
      </w:r>
      <w:proofErr w:type="spellEnd"/>
      <w:r w:rsidRPr="00D964E2">
        <w:rPr>
          <w:rFonts w:ascii="Georgia" w:hAnsi="Georgia" w:cs="Georgia"/>
          <w:szCs w:val="40"/>
        </w:rPr>
        <w:t>. Then you will know that you have made a free choice that is supporting civil society helping others doing something good.</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15. </w:t>
      </w:r>
      <w:r w:rsidRPr="008A46AF">
        <w:rPr>
          <w:rFonts w:ascii="Georgia" w:hAnsi="Georgia" w:cs="Georgia"/>
          <w:szCs w:val="40"/>
          <w:u w:val="single"/>
        </w:rPr>
        <w:t>Establish a private life</w:t>
      </w:r>
      <w:r w:rsidRPr="00D964E2">
        <w:rPr>
          <w:rFonts w:ascii="Georgia" w:hAnsi="Georgia" w:cs="Georgia"/>
          <w:szCs w:val="40"/>
        </w:rPr>
        <w:t>. Nastier rulers will use what they know about you to push you around. Scrub your computer of malware. Remember that email is skywriting.  Consider using alternative forms of the Internet, or simply using it less. Have personal exchanges in person. For the same reason, resolve any legal trouble.   Authoritarianism works as a blackmail state, looking for the hook on which to hang you. Try not to have too many hooks.</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16. </w:t>
      </w:r>
      <w:r w:rsidRPr="008A46AF">
        <w:rPr>
          <w:rFonts w:ascii="Georgia" w:hAnsi="Georgia" w:cs="Georgia"/>
          <w:szCs w:val="40"/>
          <w:u w:val="single"/>
        </w:rPr>
        <w:t>Learn from others in other countries</w:t>
      </w:r>
      <w:r w:rsidRPr="00D964E2">
        <w:rPr>
          <w:rFonts w:ascii="Georgia" w:hAnsi="Georgia" w:cs="Georgia"/>
          <w:szCs w:val="40"/>
        </w:rPr>
        <w:t xml:space="preserve">. Keep up your friendships abroad, or make new friends abroad. The present difficulties here are an element of a general trend.  And no country is going to find a solution by itself. Make sure you and your </w:t>
      </w:r>
      <w:proofErr w:type="gramStart"/>
      <w:r w:rsidRPr="00D964E2">
        <w:rPr>
          <w:rFonts w:ascii="Georgia" w:hAnsi="Georgia" w:cs="Georgia"/>
          <w:szCs w:val="40"/>
        </w:rPr>
        <w:t>family have</w:t>
      </w:r>
      <w:proofErr w:type="gramEnd"/>
      <w:r w:rsidRPr="00D964E2">
        <w:rPr>
          <w:rFonts w:ascii="Georgia" w:hAnsi="Georgia" w:cs="Georgia"/>
          <w:szCs w:val="40"/>
        </w:rPr>
        <w:t xml:space="preserve"> passports.</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17. </w:t>
      </w:r>
      <w:r w:rsidRPr="008A46AF">
        <w:rPr>
          <w:rFonts w:ascii="Georgia" w:hAnsi="Georgia" w:cs="Georgia"/>
          <w:szCs w:val="40"/>
          <w:u w:val="single"/>
        </w:rPr>
        <w:t>Watch out for the paramilitaries</w:t>
      </w:r>
      <w:r w:rsidRPr="00D964E2">
        <w:rPr>
          <w:rFonts w:ascii="Georgia" w:hAnsi="Georgia" w:cs="Georgia"/>
          <w:szCs w:val="40"/>
        </w:rPr>
        <w:t>. When the men with guns who have always claimed to be against the system start wearing uniforms and marching around with torches and pictures of a Leader, the end is nigh. When the pro-Leader paramilitary and the official police and military intermingle, the game is over.</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18. </w:t>
      </w:r>
      <w:r w:rsidRPr="008A46AF">
        <w:rPr>
          <w:rFonts w:ascii="Georgia" w:hAnsi="Georgia" w:cs="Georgia"/>
          <w:szCs w:val="40"/>
          <w:u w:val="single"/>
        </w:rPr>
        <w:t>Be reflective if you must be armed</w:t>
      </w:r>
      <w:r w:rsidRPr="00D964E2">
        <w:rPr>
          <w:rFonts w:ascii="Georgia" w:hAnsi="Georgia" w:cs="Georgia"/>
          <w:szCs w:val="40"/>
        </w:rPr>
        <w:t xml:space="preserve">. If you carry a weapon in public service, God bless you and keep you. But know that evils of the past involved policemen and soldiers finding themselves, one day, doing irregular things. Be ready to say no. (If you do not know what this means, contact the </w:t>
      </w:r>
      <w:hyperlink r:id="rId7" w:history="1">
        <w:r w:rsidRPr="00D964E2">
          <w:rPr>
            <w:rFonts w:ascii="Georgia" w:hAnsi="Georgia" w:cs="Georgia"/>
            <w:szCs w:val="40"/>
            <w:u w:val="single" w:color="C4191F"/>
          </w:rPr>
          <w:t>United States Holocaust Memorial Museum</w:t>
        </w:r>
      </w:hyperlink>
      <w:r w:rsidRPr="00D964E2">
        <w:rPr>
          <w:rFonts w:ascii="Georgia" w:hAnsi="Georgia" w:cs="Georgia"/>
          <w:szCs w:val="40"/>
        </w:rPr>
        <w:t xml:space="preserve"> and ask about training in professional ethics.)</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19. </w:t>
      </w:r>
      <w:r w:rsidRPr="008A46AF">
        <w:rPr>
          <w:rFonts w:ascii="Georgia" w:hAnsi="Georgia" w:cs="Georgia"/>
          <w:szCs w:val="40"/>
          <w:u w:val="single"/>
        </w:rPr>
        <w:t>Be as courageous as you can</w:t>
      </w:r>
      <w:r w:rsidRPr="00D964E2">
        <w:rPr>
          <w:rFonts w:ascii="Georgia" w:hAnsi="Georgia" w:cs="Georgia"/>
          <w:szCs w:val="40"/>
        </w:rPr>
        <w:t xml:space="preserve">. If none of us is prepared to die for freedom, then all of us will die in </w:t>
      </w:r>
      <w:proofErr w:type="spellStart"/>
      <w:r w:rsidRPr="00D964E2">
        <w:rPr>
          <w:rFonts w:ascii="Georgia" w:hAnsi="Georgia" w:cs="Georgia"/>
          <w:szCs w:val="40"/>
        </w:rPr>
        <w:t>unfreedom</w:t>
      </w:r>
      <w:proofErr w:type="spellEnd"/>
      <w:r w:rsidRPr="00D964E2">
        <w:rPr>
          <w:rFonts w:ascii="Georgia" w:hAnsi="Georgia" w:cs="Georgia"/>
          <w:szCs w:val="40"/>
        </w:rPr>
        <w:t>.</w:t>
      </w:r>
    </w:p>
    <w:p w:rsidR="00D964E2" w:rsidRPr="00D964E2" w:rsidRDefault="00D964E2" w:rsidP="00D964E2">
      <w:pPr>
        <w:widowControl w:val="0"/>
        <w:autoSpaceDE w:val="0"/>
        <w:autoSpaceDN w:val="0"/>
        <w:adjustRightInd w:val="0"/>
        <w:rPr>
          <w:rFonts w:ascii="Georgia" w:hAnsi="Georgia" w:cs="Georgia"/>
          <w:szCs w:val="40"/>
        </w:rPr>
      </w:pPr>
    </w:p>
    <w:p w:rsidR="00D964E2" w:rsidRPr="00D964E2" w:rsidRDefault="00D964E2" w:rsidP="00D964E2">
      <w:pPr>
        <w:widowControl w:val="0"/>
        <w:autoSpaceDE w:val="0"/>
        <w:autoSpaceDN w:val="0"/>
        <w:adjustRightInd w:val="0"/>
        <w:rPr>
          <w:rFonts w:ascii="Georgia" w:hAnsi="Georgia" w:cs="Georgia"/>
          <w:szCs w:val="40"/>
        </w:rPr>
      </w:pPr>
      <w:r w:rsidRPr="00D964E2">
        <w:rPr>
          <w:rFonts w:ascii="Georgia" w:hAnsi="Georgia" w:cs="Georgia"/>
          <w:szCs w:val="40"/>
        </w:rPr>
        <w:t xml:space="preserve">20. </w:t>
      </w:r>
      <w:r w:rsidRPr="008A46AF">
        <w:rPr>
          <w:rFonts w:ascii="Georgia" w:hAnsi="Georgia" w:cs="Georgia"/>
          <w:szCs w:val="40"/>
          <w:u w:val="single"/>
        </w:rPr>
        <w:t>Be a patriot</w:t>
      </w:r>
      <w:r w:rsidRPr="00D964E2">
        <w:rPr>
          <w:rFonts w:ascii="Georgia" w:hAnsi="Georgia" w:cs="Georgia"/>
          <w:szCs w:val="40"/>
        </w:rPr>
        <w:t>. The incoming president is not. Set a good example of what America means for the generations to come. They will need it.</w:t>
      </w:r>
    </w:p>
    <w:p w:rsidR="00D964E2" w:rsidRPr="00D964E2" w:rsidRDefault="00D964E2" w:rsidP="00D964E2">
      <w:pPr>
        <w:widowControl w:val="0"/>
        <w:autoSpaceDE w:val="0"/>
        <w:autoSpaceDN w:val="0"/>
        <w:adjustRightInd w:val="0"/>
        <w:rPr>
          <w:rFonts w:ascii="Georgia" w:hAnsi="Georgia" w:cs="Georgia"/>
          <w:szCs w:val="40"/>
        </w:rPr>
      </w:pPr>
    </w:p>
    <w:p w:rsidR="00D964E2" w:rsidRDefault="00D964E2" w:rsidP="00D964E2">
      <w:pPr>
        <w:rPr>
          <w:rFonts w:ascii="Times" w:hAnsi="Times" w:cs="Times"/>
          <w:i/>
          <w:iCs/>
          <w:szCs w:val="40"/>
        </w:rPr>
      </w:pPr>
      <w:r w:rsidRPr="00D964E2">
        <w:rPr>
          <w:rFonts w:ascii="Times" w:hAnsi="Times" w:cs="Times"/>
          <w:i/>
          <w:iCs/>
          <w:szCs w:val="40"/>
        </w:rPr>
        <w:t>Timothy Snyder is a professor of history at Yale University. He is also the author of Black Earth: The Holocaust as History and Warning.</w:t>
      </w:r>
    </w:p>
    <w:p w:rsidR="00D964E2" w:rsidRDefault="00D964E2" w:rsidP="00D964E2">
      <w:pPr>
        <w:rPr>
          <w:rFonts w:ascii="Times" w:hAnsi="Times" w:cs="Times"/>
          <w:i/>
          <w:iCs/>
          <w:szCs w:val="40"/>
        </w:rPr>
      </w:pPr>
    </w:p>
    <w:p w:rsidR="004C550D" w:rsidRPr="00D964E2" w:rsidRDefault="00D964E2" w:rsidP="00D964E2">
      <w:pPr>
        <w:jc w:val="right"/>
        <w:rPr>
          <w:sz w:val="20"/>
        </w:rPr>
      </w:pPr>
      <w:r>
        <w:rPr>
          <w:sz w:val="20"/>
        </w:rPr>
        <w:t>&lt;</w:t>
      </w:r>
      <w:r w:rsidRPr="00D964E2">
        <w:rPr>
          <w:sz w:val="20"/>
        </w:rPr>
        <w:t>http://inthesetimes.com/article/19658/20-lessons-from-the-20th-century-on-how-to-survive-in-trumps-america</w:t>
      </w:r>
      <w:r>
        <w:rPr>
          <w:sz w:val="20"/>
        </w:rPr>
        <w:t>&gt;</w:t>
      </w:r>
    </w:p>
    <w:sectPr w:rsidR="004C550D" w:rsidRPr="00D964E2" w:rsidSect="00B1442D">
      <w:pgSz w:w="12240" w:h="15840"/>
      <w:pgMar w:top="864" w:right="792" w:bottom="936" w:left="79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964E2"/>
    <w:rsid w:val="008A46AF"/>
    <w:rsid w:val="00B1442D"/>
    <w:rsid w:val="00D964E2"/>
    <w:rsid w:val="00F168A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nthesetimes.com/community/profile/322634" TargetMode="External"/><Relationship Id="rId5" Type="http://schemas.openxmlformats.org/officeDocument/2006/relationships/hyperlink" Target="http://www.vaclavhavel.cz/showtrans.php?cat=eseje&amp;val=2_aj_eseje.html&amp;typ=HTML" TargetMode="External"/><Relationship Id="rId6" Type="http://schemas.openxmlformats.org/officeDocument/2006/relationships/hyperlink" Target="https://donate.splcenter.org/sslpage.aspx?pid=463" TargetMode="External"/><Relationship Id="rId7" Type="http://schemas.openxmlformats.org/officeDocument/2006/relationships/hyperlink" Target="https://www.ushmm.org/learn/introduction-to-the-holocaust/ethical-leaders/overview/ethical-leadershi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1094</Words>
  <Characters>5472</Characters>
  <Application>Microsoft Macintosh Word</Application>
  <DocSecurity>0</DocSecurity>
  <Lines>76</Lines>
  <Paragraphs>17</Paragraphs>
  <ScaleCrop>false</ScaleCrop>
  <Company>Ohlone College</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4</cp:revision>
  <dcterms:created xsi:type="dcterms:W3CDTF">2017-10-22T02:04:00Z</dcterms:created>
  <dcterms:modified xsi:type="dcterms:W3CDTF">2017-10-22T02:14:00Z</dcterms:modified>
</cp:coreProperties>
</file>