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E" w:rsidRDefault="00DB0BAE" w:rsidP="00DB0BAE">
      <w:pPr>
        <w:pStyle w:val="BodyText"/>
        <w:ind w:right="-720"/>
        <w:rPr>
          <w:sz w:val="24"/>
          <w:u w:val="single"/>
        </w:rPr>
      </w:pPr>
      <w:r w:rsidRPr="00B5367B">
        <w:rPr>
          <w:sz w:val="24"/>
          <w:u w:val="single"/>
        </w:rPr>
        <w:t>Final P</w:t>
      </w:r>
      <w:r>
        <w:rPr>
          <w:sz w:val="24"/>
          <w:u w:val="single"/>
        </w:rPr>
        <w:t xml:space="preserve">aper: </w:t>
      </w:r>
      <w:r w:rsidRPr="00B5367B">
        <w:rPr>
          <w:sz w:val="24"/>
          <w:u w:val="single"/>
        </w:rPr>
        <w:t>research-based</w:t>
      </w:r>
      <w:r>
        <w:rPr>
          <w:sz w:val="24"/>
          <w:u w:val="single"/>
        </w:rPr>
        <w:t>,</w:t>
      </w:r>
      <w:r w:rsidRPr="00B5367B">
        <w:rPr>
          <w:sz w:val="24"/>
          <w:u w:val="single"/>
        </w:rPr>
        <w:t xml:space="preserve"> </w:t>
      </w:r>
      <w:r>
        <w:rPr>
          <w:sz w:val="24"/>
          <w:u w:val="single"/>
        </w:rPr>
        <w:t>thesis-driven,</w:t>
      </w:r>
      <w:r w:rsidRPr="00B5367B">
        <w:rPr>
          <w:sz w:val="24"/>
          <w:u w:val="single"/>
        </w:rPr>
        <w:t xml:space="preserve"> on any topic of your choice</w:t>
      </w:r>
    </w:p>
    <w:p w:rsidR="00DB0BAE" w:rsidRPr="00B5367B" w:rsidRDefault="00DB0BAE" w:rsidP="00DB0BAE">
      <w:pPr>
        <w:pStyle w:val="BodyText"/>
        <w:ind w:right="-720"/>
        <w:rPr>
          <w:i/>
          <w:sz w:val="24"/>
        </w:rPr>
      </w:pPr>
      <w:r>
        <w:rPr>
          <w:i/>
          <w:sz w:val="24"/>
        </w:rPr>
        <w:t>Reading and writing toward an extended essay with clarity and coherence</w:t>
      </w:r>
    </w:p>
    <w:p w:rsidR="00DB0BAE" w:rsidRDefault="00DB0BAE" w:rsidP="00DB0BAE">
      <w:pPr>
        <w:pStyle w:val="BodyText"/>
        <w:ind w:right="-720"/>
        <w:rPr>
          <w:sz w:val="24"/>
        </w:rPr>
      </w:pPr>
    </w:p>
    <w:p w:rsidR="00DB0BAE" w:rsidRPr="009222D6" w:rsidRDefault="00DB0BAE" w:rsidP="00DB0BAE">
      <w:pPr>
        <w:pStyle w:val="BodyText"/>
        <w:ind w:right="-720"/>
        <w:rPr>
          <w:b w:val="0"/>
          <w:sz w:val="24"/>
        </w:rPr>
      </w:pPr>
      <w:r w:rsidRPr="009222D6">
        <w:rPr>
          <w:b w:val="0"/>
          <w:sz w:val="24"/>
        </w:rPr>
        <w:t>5</w:t>
      </w:r>
      <w:r>
        <w:rPr>
          <w:b w:val="0"/>
          <w:sz w:val="24"/>
        </w:rPr>
        <w:t xml:space="preserve"> to </w:t>
      </w:r>
      <w:r w:rsidRPr="009222D6">
        <w:rPr>
          <w:b w:val="0"/>
          <w:sz w:val="24"/>
        </w:rPr>
        <w:t>7+ pages</w:t>
      </w:r>
      <w:r>
        <w:rPr>
          <w:b w:val="0"/>
          <w:sz w:val="24"/>
        </w:rPr>
        <w:t xml:space="preserve"> in MLA format with 3 to 5+ sources</w:t>
      </w:r>
    </w:p>
    <w:p w:rsidR="00DB0BAE" w:rsidRPr="009222D6" w:rsidRDefault="00DB0BAE" w:rsidP="00DB0BAE">
      <w:pPr>
        <w:pStyle w:val="BodyText"/>
        <w:ind w:right="-720"/>
        <w:rPr>
          <w:sz w:val="24"/>
        </w:rPr>
      </w:pP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32"/>
        <w:gridCol w:w="5166"/>
      </w:tblGrid>
      <w:tr w:rsidR="00DB0BAE" w:rsidRPr="007E6E41">
        <w:tc>
          <w:tcPr>
            <w:tcW w:w="4932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i/>
                <w:sz w:val="24"/>
              </w:rPr>
            </w:pPr>
            <w:proofErr w:type="gramStart"/>
            <w:r w:rsidRPr="007E6E41">
              <w:rPr>
                <w:b w:val="0"/>
                <w:i/>
                <w:sz w:val="24"/>
              </w:rPr>
              <w:t>research</w:t>
            </w:r>
            <w:proofErr w:type="gramEnd"/>
            <w:r w:rsidRPr="007E6E41">
              <w:rPr>
                <w:b w:val="0"/>
                <w:i/>
                <w:sz w:val="24"/>
              </w:rPr>
              <w:t xml:space="preserve"> skills</w:t>
            </w:r>
          </w:p>
        </w:tc>
        <w:tc>
          <w:tcPr>
            <w:tcW w:w="5166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i/>
                <w:sz w:val="24"/>
              </w:rPr>
            </w:pPr>
            <w:proofErr w:type="gramStart"/>
            <w:r w:rsidRPr="007E6E41">
              <w:rPr>
                <w:b w:val="0"/>
                <w:i/>
                <w:sz w:val="24"/>
              </w:rPr>
              <w:t>writing</w:t>
            </w:r>
            <w:proofErr w:type="gramEnd"/>
            <w:r w:rsidRPr="007E6E41">
              <w:rPr>
                <w:b w:val="0"/>
                <w:i/>
                <w:sz w:val="24"/>
              </w:rPr>
              <w:t xml:space="preserve"> skills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i/>
                <w:sz w:val="24"/>
              </w:rPr>
            </w:pPr>
          </w:p>
        </w:tc>
      </w:tr>
      <w:tr w:rsidR="00DB0BAE" w:rsidRPr="007E6E41">
        <w:tc>
          <w:tcPr>
            <w:tcW w:w="4932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 w:rsidRPr="007E6E41">
              <w:rPr>
                <w:b w:val="0"/>
                <w:sz w:val="24"/>
              </w:rPr>
              <w:t>credible</w:t>
            </w:r>
            <w:proofErr w:type="gramEnd"/>
            <w:r w:rsidRPr="007E6E41">
              <w:rPr>
                <w:b w:val="0"/>
                <w:sz w:val="24"/>
              </w:rPr>
              <w:t xml:space="preserve"> sources, mix of print, online, library db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</w:p>
        </w:tc>
        <w:tc>
          <w:tcPr>
            <w:tcW w:w="5166" w:type="dxa"/>
          </w:tcPr>
          <w:p w:rsidR="00DB0BAE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 w:rsidRPr="007E6E41">
              <w:rPr>
                <w:b w:val="0"/>
                <w:sz w:val="24"/>
              </w:rPr>
              <w:t>sentence</w:t>
            </w:r>
            <w:proofErr w:type="gramEnd"/>
            <w:r w:rsidRPr="007E6E41">
              <w:rPr>
                <w:b w:val="0"/>
                <w:sz w:val="24"/>
              </w:rPr>
              <w:t xml:space="preserve"> grammar and paragraph development</w:t>
            </w:r>
            <w:r>
              <w:rPr>
                <w:b w:val="0"/>
                <w:sz w:val="24"/>
              </w:rPr>
              <w:t>,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clarity</w:t>
            </w:r>
            <w:proofErr w:type="gramEnd"/>
            <w:r>
              <w:rPr>
                <w:b w:val="0"/>
                <w:sz w:val="24"/>
              </w:rPr>
              <w:t xml:space="preserve"> and coherence of the whole</w:t>
            </w:r>
          </w:p>
        </w:tc>
      </w:tr>
      <w:tr w:rsidR="00DB0BAE" w:rsidRPr="007E6E41">
        <w:tc>
          <w:tcPr>
            <w:tcW w:w="4932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recognition</w:t>
            </w:r>
            <w:proofErr w:type="gramEnd"/>
            <w:r>
              <w:rPr>
                <w:b w:val="0"/>
                <w:sz w:val="24"/>
              </w:rPr>
              <w:t xml:space="preserve"> of key words, ideas</w:t>
            </w:r>
            <w:r w:rsidRPr="007E6E41">
              <w:rPr>
                <w:b w:val="0"/>
                <w:sz w:val="24"/>
              </w:rPr>
              <w:t xml:space="preserve"> in source material</w:t>
            </w:r>
          </w:p>
        </w:tc>
        <w:tc>
          <w:tcPr>
            <w:tcW w:w="5166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 w:rsidRPr="007E6E41">
              <w:rPr>
                <w:b w:val="0"/>
                <w:sz w:val="24"/>
              </w:rPr>
              <w:t>clear</w:t>
            </w:r>
            <w:proofErr w:type="gramEnd"/>
            <w:r w:rsidRPr="007E6E41">
              <w:rPr>
                <w:b w:val="0"/>
                <w:sz w:val="24"/>
              </w:rPr>
              <w:t xml:space="preserve"> thesis and supporting facts, examples, quotes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</w:p>
        </w:tc>
      </w:tr>
      <w:tr w:rsidR="00DB0BAE" w:rsidRPr="007E6E41">
        <w:tc>
          <w:tcPr>
            <w:tcW w:w="4932" w:type="dxa"/>
          </w:tcPr>
          <w:p w:rsidR="00DB0BAE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MLA format, including in-text citations and</w:t>
            </w:r>
            <w:r w:rsidRPr="007E6E41">
              <w:rPr>
                <w:b w:val="0"/>
                <w:sz w:val="24"/>
              </w:rPr>
              <w:t xml:space="preserve"> 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>annotated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 w:rsidRPr="007E6E41">
              <w:rPr>
                <w:b w:val="0"/>
                <w:sz w:val="24"/>
              </w:rPr>
              <w:t>works cited</w:t>
            </w:r>
          </w:p>
        </w:tc>
        <w:tc>
          <w:tcPr>
            <w:tcW w:w="5166" w:type="dxa"/>
          </w:tcPr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  <w:proofErr w:type="gramStart"/>
            <w:r w:rsidRPr="007E6E41">
              <w:rPr>
                <w:b w:val="0"/>
                <w:sz w:val="24"/>
              </w:rPr>
              <w:t>balance</w:t>
            </w:r>
            <w:proofErr w:type="gramEnd"/>
            <w:r w:rsidRPr="007E6E41">
              <w:rPr>
                <w:b w:val="0"/>
                <w:sz w:val="24"/>
              </w:rPr>
              <w:t xml:space="preserve"> of fact and commentary</w:t>
            </w:r>
          </w:p>
          <w:p w:rsidR="00DB0BAE" w:rsidRPr="007E6E41" w:rsidRDefault="00DB0BAE" w:rsidP="009222D6">
            <w:pPr>
              <w:pStyle w:val="BodyText"/>
              <w:ind w:right="-720"/>
              <w:rPr>
                <w:b w:val="0"/>
                <w:sz w:val="24"/>
              </w:rPr>
            </w:pPr>
          </w:p>
        </w:tc>
      </w:tr>
    </w:tbl>
    <w:p w:rsidR="00DB0BAE" w:rsidRPr="002C7EB2" w:rsidRDefault="00DB0BAE" w:rsidP="00DB0BAE">
      <w:pPr>
        <w:pStyle w:val="BodyText"/>
        <w:ind w:right="-720"/>
        <w:rPr>
          <w:b w:val="0"/>
          <w:i/>
          <w:sz w:val="24"/>
        </w:rPr>
      </w:pPr>
      <w:r>
        <w:rPr>
          <w:b w:val="0"/>
          <w:i/>
          <w:sz w:val="24"/>
        </w:rPr>
        <w:t xml:space="preserve">Write a </w:t>
      </w:r>
      <w:proofErr w:type="gramStart"/>
      <w:r>
        <w:rPr>
          <w:b w:val="0"/>
          <w:i/>
          <w:sz w:val="24"/>
        </w:rPr>
        <w:t>free-standing</w:t>
      </w:r>
      <w:proofErr w:type="gramEnd"/>
      <w:r>
        <w:rPr>
          <w:b w:val="0"/>
          <w:i/>
          <w:sz w:val="24"/>
        </w:rPr>
        <w:t>, research-based, documented paper. Avoid vague generalizations or opinions without specific examples and quotations from sources.</w:t>
      </w:r>
    </w:p>
    <w:p w:rsidR="00DB0BAE" w:rsidRDefault="00DB0BAE" w:rsidP="00DB0BAE">
      <w:pPr>
        <w:pStyle w:val="BodyText"/>
        <w:ind w:right="-720"/>
        <w:rPr>
          <w:b w:val="0"/>
          <w:sz w:val="24"/>
          <w:u w:val="single"/>
        </w:rPr>
      </w:pPr>
    </w:p>
    <w:p w:rsidR="00DB0BAE" w:rsidRDefault="00DB0BAE" w:rsidP="00DB0BAE">
      <w:pPr>
        <w:pStyle w:val="BodyText"/>
        <w:ind w:right="-720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Potential topics:</w:t>
      </w:r>
    </w:p>
    <w:p w:rsidR="00DB0BAE" w:rsidRDefault="00DB0BAE" w:rsidP="00DB0BAE">
      <w:pPr>
        <w:pStyle w:val="BodyText"/>
        <w:ind w:right="-720"/>
        <w:rPr>
          <w:b w:val="0"/>
          <w:sz w:val="24"/>
          <w:u w:val="single"/>
        </w:rPr>
      </w:pP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 xml:space="preserve">Expand any topic covered in </w:t>
      </w:r>
      <w:r w:rsidRPr="00314B4C">
        <w:rPr>
          <w:b w:val="0"/>
          <w:i/>
          <w:sz w:val="24"/>
        </w:rPr>
        <w:t>NWR</w:t>
      </w:r>
      <w:r>
        <w:rPr>
          <w:b w:val="0"/>
          <w:sz w:val="24"/>
        </w:rPr>
        <w:t xml:space="preserve"> or class discussions on the global environment:</w:t>
      </w:r>
    </w:p>
    <w:p w:rsidR="00DB0BAE" w:rsidRPr="00A60157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effects</w:t>
      </w:r>
      <w:proofErr w:type="gramEnd"/>
      <w:r>
        <w:rPr>
          <w:b w:val="0"/>
          <w:sz w:val="24"/>
        </w:rPr>
        <w:t xml:space="preserve"> of toxins—case study of lead-contaminated water in Flint, Michigan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climate</w:t>
      </w:r>
      <w:proofErr w:type="gramEnd"/>
      <w:r>
        <w:rPr>
          <w:b w:val="0"/>
          <w:sz w:val="24"/>
        </w:rPr>
        <w:t xml:space="preserve"> change policy and guidelines—U.N. in Paris 2015, history of Copenhagen, Kyoto</w:t>
      </w:r>
    </w:p>
    <w:p w:rsidR="00DB0BAE" w:rsidRPr="00590797" w:rsidRDefault="00DB0BAE" w:rsidP="00DB0BAE">
      <w:pPr>
        <w:pStyle w:val="BodyText"/>
        <w:ind w:right="-720"/>
        <w:rPr>
          <w:b w:val="0"/>
          <w:i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garbage</w:t>
      </w:r>
      <w:proofErr w:type="gramEnd"/>
      <w:r>
        <w:rPr>
          <w:b w:val="0"/>
          <w:sz w:val="24"/>
        </w:rPr>
        <w:t xml:space="preserve"> and solid waste disposal, </w:t>
      </w:r>
      <w:r>
        <w:rPr>
          <w:b w:val="0"/>
          <w:i/>
          <w:sz w:val="24"/>
        </w:rPr>
        <w:t xml:space="preserve">Behind the Beautiful </w:t>
      </w:r>
      <w:proofErr w:type="spellStart"/>
      <w:r>
        <w:rPr>
          <w:b w:val="0"/>
          <w:i/>
          <w:sz w:val="24"/>
        </w:rPr>
        <w:t>Forevers</w:t>
      </w:r>
      <w:proofErr w:type="spellEnd"/>
      <w:r>
        <w:rPr>
          <w:b w:val="0"/>
          <w:i/>
          <w:sz w:val="24"/>
        </w:rPr>
        <w:t xml:space="preserve"> </w:t>
      </w:r>
      <w:r w:rsidRPr="00A60157">
        <w:rPr>
          <w:b w:val="0"/>
          <w:sz w:val="24"/>
        </w:rPr>
        <w:t xml:space="preserve">(book), </w:t>
      </w:r>
      <w:r>
        <w:rPr>
          <w:b w:val="0"/>
          <w:i/>
          <w:sz w:val="24"/>
        </w:rPr>
        <w:t xml:space="preserve">Waste Land </w:t>
      </w:r>
      <w:r w:rsidRPr="00A60157">
        <w:rPr>
          <w:b w:val="0"/>
          <w:sz w:val="24"/>
        </w:rPr>
        <w:t>(</w:t>
      </w:r>
      <w:r>
        <w:rPr>
          <w:b w:val="0"/>
          <w:sz w:val="24"/>
        </w:rPr>
        <w:t>movie</w:t>
      </w:r>
      <w:r w:rsidRPr="00A60157">
        <w:rPr>
          <w:b w:val="0"/>
          <w:sz w:val="24"/>
        </w:rPr>
        <w:t>)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endangered</w:t>
      </w:r>
      <w:proofErr w:type="gramEnd"/>
      <w:r>
        <w:rPr>
          <w:b w:val="0"/>
          <w:sz w:val="24"/>
        </w:rPr>
        <w:t xml:space="preserve"> species—trophy hunting in Africa, poaching for black market, habitat destruction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energy</w:t>
      </w:r>
      <w:proofErr w:type="gramEnd"/>
      <w:r>
        <w:rPr>
          <w:b w:val="0"/>
          <w:sz w:val="24"/>
        </w:rPr>
        <w:t xml:space="preserve"> resources—building efficiency, fuel efficiency, alternative fuels, recycling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consumer</w:t>
      </w:r>
      <w:proofErr w:type="gramEnd"/>
      <w:r>
        <w:rPr>
          <w:b w:val="0"/>
          <w:sz w:val="24"/>
        </w:rPr>
        <w:t xml:space="preserve"> culture v. environmental cost—factory farms, single-use throwaways</w:t>
      </w:r>
    </w:p>
    <w:p w:rsidR="00DB0BAE" w:rsidRPr="00B12126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  <w:proofErr w:type="gramStart"/>
      <w:r>
        <w:rPr>
          <w:b w:val="0"/>
          <w:sz w:val="24"/>
        </w:rPr>
        <w:t>water</w:t>
      </w:r>
      <w:proofErr w:type="gramEnd"/>
      <w:r>
        <w:rPr>
          <w:b w:val="0"/>
          <w:sz w:val="24"/>
        </w:rPr>
        <w:t xml:space="preserve"> resources—California drought or agribusiness water consumption, </w:t>
      </w:r>
      <w:r>
        <w:rPr>
          <w:b w:val="0"/>
          <w:i/>
          <w:sz w:val="24"/>
        </w:rPr>
        <w:t xml:space="preserve">Watermark </w:t>
      </w:r>
      <w:r>
        <w:rPr>
          <w:b w:val="0"/>
          <w:sz w:val="24"/>
        </w:rPr>
        <w:t>(movie)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ab/>
      </w:r>
    </w:p>
    <w:p w:rsidR="00DB0BAE" w:rsidRPr="0058424A" w:rsidRDefault="00DB0BAE" w:rsidP="00DB0BAE">
      <w:pPr>
        <w:rPr>
          <w:u w:val="single"/>
        </w:rPr>
      </w:pPr>
      <w:r>
        <w:rPr>
          <w:u w:val="single"/>
        </w:rPr>
        <w:t xml:space="preserve">More </w:t>
      </w:r>
      <w:r w:rsidRPr="0058424A">
        <w:rPr>
          <w:u w:val="single"/>
        </w:rPr>
        <w:t>topics:</w:t>
      </w:r>
    </w:p>
    <w:p w:rsidR="00DB0BAE" w:rsidRDefault="00DB0BAE" w:rsidP="00DB0BAE"/>
    <w:p w:rsidR="00DB0BAE" w:rsidRDefault="00DB0BAE" w:rsidP="00DB0BAE">
      <w:r>
        <w:t xml:space="preserve">Trump Administration to date—Jeff Sessions DOJ policy and practice re: deportation to Mexico, FBI and House Intelligence Committee Russia investigation, Betsy </w:t>
      </w:r>
      <w:proofErr w:type="spellStart"/>
      <w:r>
        <w:t>DeVos</w:t>
      </w:r>
      <w:proofErr w:type="spellEnd"/>
      <w:r>
        <w:t xml:space="preserve"> as </w:t>
      </w:r>
      <w:proofErr w:type="spellStart"/>
      <w:r>
        <w:t>Sec’y</w:t>
      </w:r>
      <w:proofErr w:type="spellEnd"/>
      <w:r>
        <w:t xml:space="preserve"> of Ed—tax credits and vouchers for K-12 private schools, EPA Scott Pr</w:t>
      </w:r>
      <w:r w:rsidR="00C47E30">
        <w:t>uitt on climate change (</w:t>
      </w:r>
      <w:r>
        <w:t xml:space="preserve">carbon dioxide emissions) and environmental regulation of air and water quality, etc. </w:t>
      </w:r>
    </w:p>
    <w:p w:rsidR="00DB0BAE" w:rsidRDefault="00DB0BAE" w:rsidP="00DB0BAE"/>
    <w:p w:rsidR="00DB0BAE" w:rsidRDefault="00DB0BAE" w:rsidP="00DB0BAE">
      <w:r>
        <w:t>Wealth gap—tax reform, trends since 1970s, consumer debt industry (credit cards, bankruptcy, mortgage market), top one percent/top .5 percent, what this means for democracy.</w:t>
      </w:r>
    </w:p>
    <w:p w:rsidR="00DB0BAE" w:rsidRDefault="00DB0BAE" w:rsidP="00DB0BAE"/>
    <w:p w:rsidR="00C47E30" w:rsidRDefault="00DB0BAE" w:rsidP="00DB0BAE">
      <w:proofErr w:type="gramStart"/>
      <w:r>
        <w:t>Minimum wage—$10.10, 12.00, 15.00 per hr, universal or by location (cost of living)?</w:t>
      </w:r>
      <w:proofErr w:type="gramEnd"/>
    </w:p>
    <w:p w:rsidR="00C47E30" w:rsidRDefault="00C47E30" w:rsidP="00DB0BAE"/>
    <w:p w:rsidR="00DB0BAE" w:rsidRDefault="00C47E30" w:rsidP="00DB0BAE">
      <w:proofErr w:type="gramStart"/>
      <w:r>
        <w:t>Legal age—driving, drinking, smoking, voting, military enlistment, consensual sex, marriage.</w:t>
      </w:r>
      <w:proofErr w:type="gramEnd"/>
      <w:r>
        <w:t xml:space="preserve"> At what age are adult activities appropriate? Should we establish a uniform age for adult legal standing?</w:t>
      </w:r>
    </w:p>
    <w:p w:rsidR="00DB0BAE" w:rsidRDefault="00DB0BAE" w:rsidP="00DB0BAE"/>
    <w:p w:rsidR="00DB0BAE" w:rsidRDefault="00DB0BAE" w:rsidP="00DB0BAE">
      <w:r>
        <w:t xml:space="preserve">Sports—is Fantasy Sports a form of online gambling? </w:t>
      </w:r>
      <w:proofErr w:type="gramStart"/>
      <w:r>
        <w:t>is</w:t>
      </w:r>
      <w:proofErr w:type="gramEnd"/>
      <w:r>
        <w:t xml:space="preserve"> it a level playing field? </w:t>
      </w:r>
      <w:proofErr w:type="gramStart"/>
      <w:r>
        <w:t>who</w:t>
      </w:r>
      <w:proofErr w:type="gramEnd"/>
      <w:r>
        <w:t xml:space="preserve"> profits? </w:t>
      </w:r>
      <w:proofErr w:type="gramStart"/>
      <w:r>
        <w:t>who</w:t>
      </w:r>
      <w:proofErr w:type="gramEnd"/>
      <w:r>
        <w:t xml:space="preserve"> loses? </w:t>
      </w:r>
      <w:proofErr w:type="gramStart"/>
      <w:r>
        <w:t>should</w:t>
      </w:r>
      <w:proofErr w:type="gramEnd"/>
      <w:r>
        <w:t xml:space="preserve"> it be regulated to protect the consumer?</w:t>
      </w:r>
    </w:p>
    <w:p w:rsidR="00DB0BAE" w:rsidRDefault="00DB0BAE" w:rsidP="00DB0BAE"/>
    <w:p w:rsidR="00DB0BAE" w:rsidRDefault="00DB0BAE" w:rsidP="00DB0BAE">
      <w:r>
        <w:t xml:space="preserve">College athletes—NCAA one-and-done rule; what are the conflicts of college sports and education?  Who profits, who loses from network TV coverage of college sports? </w:t>
      </w:r>
    </w:p>
    <w:p w:rsidR="00DB0BAE" w:rsidRDefault="00DB0BAE" w:rsidP="00DB0BAE"/>
    <w:p w:rsidR="00DB0BAE" w:rsidRDefault="00DB0BAE" w:rsidP="00DB0BAE">
      <w:r>
        <w:t>NFL concussion controversy—long-term effects on players; influence on high school football.</w:t>
      </w:r>
    </w:p>
    <w:p w:rsidR="00DB0BAE" w:rsidRDefault="00DB0BAE" w:rsidP="00DB0BAE"/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>Drones—rules of engagement, unmanned aircraft v. boots on the ground, civilian fatalities.</w:t>
      </w:r>
    </w:p>
    <w:p w:rsidR="00DB0BAE" w:rsidRDefault="00DB0BAE" w:rsidP="00DB0BAE"/>
    <w:p w:rsidR="00DB0BAE" w:rsidRDefault="00DB0BAE" w:rsidP="00DB0BAE">
      <w:r>
        <w:t>Refugees and migrants—Syria exodus, refugee camps as semi-permanent cities in the Middle East, Asia, and Africa.</w:t>
      </w:r>
    </w:p>
    <w:p w:rsidR="00DB0BAE" w:rsidRDefault="00DB0BAE" w:rsidP="00DB0BAE"/>
    <w:p w:rsidR="00DB0BAE" w:rsidRDefault="00DB0BAE" w:rsidP="00DB0BAE">
      <w:r>
        <w:t xml:space="preserve">U.S. immigration reform—amnesty for long-time residents, military service, path to citizenship, proposed Dream Act, anchor babies, ICE raids and detention centers. </w:t>
      </w:r>
    </w:p>
    <w:p w:rsidR="00DB0BAE" w:rsidRDefault="00DB0BAE" w:rsidP="00DB0BAE"/>
    <w:p w:rsidR="00DB0BAE" w:rsidRDefault="00DB0BAE" w:rsidP="00DB0BAE">
      <w:pPr>
        <w:rPr>
          <w:rFonts w:cs="Times"/>
          <w:iCs/>
          <w:szCs w:val="40"/>
        </w:rPr>
      </w:pPr>
      <w:r>
        <w:t xml:space="preserve">China’s one-child policy change after 35 yrs, gender gap, labor pool, old v young, Mei Fong’s </w:t>
      </w:r>
      <w:r w:rsidRPr="000E05AD">
        <w:rPr>
          <w:rFonts w:cs="Times"/>
          <w:i/>
          <w:iCs/>
          <w:szCs w:val="40"/>
        </w:rPr>
        <w:t>One Child: The Story of China’s Most Radical Experiment</w:t>
      </w:r>
      <w:r>
        <w:rPr>
          <w:rFonts w:cs="Times"/>
          <w:iCs/>
          <w:szCs w:val="40"/>
        </w:rPr>
        <w:t>—to what extent, if any, should government dictate family planning?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>Capital punishment—</w:t>
      </w:r>
      <w:proofErr w:type="gramStart"/>
      <w:r>
        <w:rPr>
          <w:rFonts w:cs="Times"/>
          <w:iCs/>
          <w:szCs w:val="40"/>
        </w:rPr>
        <w:t>update</w:t>
      </w:r>
      <w:proofErr w:type="gramEnd"/>
      <w:r>
        <w:rPr>
          <w:rFonts w:cs="Times"/>
          <w:iCs/>
          <w:szCs w:val="40"/>
        </w:rPr>
        <w:t xml:space="preserve"> on shortage of pharmaceuticals, delays, Innocence Project, DNA exonerations, Supreme Court outlook, cost to states and fed, ethical questions.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 xml:space="preserve">Mass incarceration—drugs sentencing laws, prison industrial complex, </w:t>
      </w:r>
      <w:r>
        <w:rPr>
          <w:rFonts w:cs="Times"/>
          <w:i/>
          <w:iCs/>
          <w:szCs w:val="40"/>
        </w:rPr>
        <w:t xml:space="preserve">The House I Live In </w:t>
      </w:r>
      <w:r>
        <w:rPr>
          <w:rFonts w:cs="Times"/>
          <w:iCs/>
          <w:szCs w:val="40"/>
        </w:rPr>
        <w:t>(documentary film), “The Black Family in the Age of Mass Incarceration” by Ta-</w:t>
      </w:r>
      <w:proofErr w:type="spellStart"/>
      <w:r>
        <w:rPr>
          <w:rFonts w:cs="Times"/>
          <w:iCs/>
          <w:szCs w:val="40"/>
        </w:rPr>
        <w:t>Nehesi</w:t>
      </w:r>
      <w:proofErr w:type="spellEnd"/>
      <w:r>
        <w:rPr>
          <w:rFonts w:cs="Times"/>
          <w:iCs/>
          <w:szCs w:val="40"/>
        </w:rPr>
        <w:t xml:space="preserve"> Coates.</w:t>
      </w:r>
    </w:p>
    <w:p w:rsidR="00DB0BAE" w:rsidRDefault="00DB0BAE" w:rsidP="00DB0BAE">
      <w:pPr>
        <w:pStyle w:val="BodyText"/>
        <w:ind w:right="-720"/>
        <w:rPr>
          <w:rFonts w:eastAsia="Cambria" w:cs="Times"/>
          <w:b w:val="0"/>
          <w:iCs/>
          <w:sz w:val="24"/>
          <w:szCs w:val="40"/>
        </w:rPr>
      </w:pPr>
    </w:p>
    <w:p w:rsidR="00DB0BAE" w:rsidRPr="00B73C3B" w:rsidRDefault="00DB0BAE" w:rsidP="00DB0BAE">
      <w:pPr>
        <w:pStyle w:val="BodyText"/>
        <w:ind w:right="-720"/>
        <w:rPr>
          <w:b w:val="0"/>
          <w:sz w:val="24"/>
        </w:rPr>
      </w:pPr>
      <w:proofErr w:type="gramStart"/>
      <w:r>
        <w:rPr>
          <w:rFonts w:eastAsia="Cambria" w:cs="Times"/>
          <w:b w:val="0"/>
          <w:iCs/>
          <w:sz w:val="24"/>
          <w:szCs w:val="40"/>
        </w:rPr>
        <w:t>Sex consent</w:t>
      </w:r>
      <w:r>
        <w:rPr>
          <w:b w:val="0"/>
          <w:sz w:val="24"/>
        </w:rPr>
        <w:t>—California affirmative consent law for public colleges, yes/no before sex.</w:t>
      </w:r>
      <w:proofErr w:type="gramEnd"/>
      <w:r>
        <w:rPr>
          <w:b w:val="0"/>
          <w:sz w:val="24"/>
        </w:rPr>
        <w:t xml:space="preserve"> 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 xml:space="preserve">Abortion—Planned Parenthood and GOP proposed de-funding, Senate hearing of Cecile Richards, federal funding, public policy, </w:t>
      </w:r>
      <w:proofErr w:type="gramStart"/>
      <w:r>
        <w:rPr>
          <w:rFonts w:cs="Times"/>
          <w:iCs/>
          <w:szCs w:val="40"/>
        </w:rPr>
        <w:t>Planned</w:t>
      </w:r>
      <w:proofErr w:type="gramEnd"/>
      <w:r>
        <w:rPr>
          <w:rFonts w:cs="Times"/>
          <w:iCs/>
          <w:szCs w:val="40"/>
        </w:rPr>
        <w:t xml:space="preserve"> Parenthood role in public health.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>Public bathroom policy—history of public bathrooms (sanitation after 18</w:t>
      </w:r>
      <w:r w:rsidRPr="00FC48E1">
        <w:rPr>
          <w:rFonts w:cs="Times"/>
          <w:iCs/>
          <w:szCs w:val="40"/>
          <w:vertAlign w:val="superscript"/>
        </w:rPr>
        <w:t>th</w:t>
      </w:r>
      <w:r>
        <w:rPr>
          <w:rFonts w:cs="Times"/>
          <w:iCs/>
          <w:szCs w:val="40"/>
        </w:rPr>
        <w:t xml:space="preserve"> c cholera epidemics), WCs (unisex) in Europe, unisex airplane bathrooms, </w:t>
      </w:r>
      <w:proofErr w:type="gramStart"/>
      <w:r>
        <w:rPr>
          <w:rFonts w:cs="Times"/>
          <w:iCs/>
          <w:szCs w:val="40"/>
        </w:rPr>
        <w:t>transgender</w:t>
      </w:r>
      <w:proofErr w:type="gramEnd"/>
      <w:r>
        <w:rPr>
          <w:rFonts w:cs="Times"/>
          <w:iCs/>
          <w:szCs w:val="40"/>
        </w:rPr>
        <w:t xml:space="preserve"> allowed bathrooms, NC case example, signage.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 xml:space="preserve">Family as a social unit—how has the traditional American family model changed over time? How has marriage changed as a social and economic institution? </w:t>
      </w:r>
      <w:proofErr w:type="gramStart"/>
      <w:r>
        <w:rPr>
          <w:rFonts w:cs="Times"/>
          <w:iCs/>
          <w:szCs w:val="40"/>
        </w:rPr>
        <w:t>Divorce, same-sex marriage.</w:t>
      </w:r>
      <w:proofErr w:type="gramEnd"/>
      <w:r>
        <w:rPr>
          <w:rFonts w:cs="Times"/>
          <w:iCs/>
          <w:szCs w:val="40"/>
        </w:rPr>
        <w:t xml:space="preserve"> Arranged marriage v. “love” marriage.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Default="00DB0BAE" w:rsidP="00DB0BAE">
      <w:pPr>
        <w:rPr>
          <w:rFonts w:cs="Times"/>
          <w:iCs/>
          <w:szCs w:val="40"/>
        </w:rPr>
      </w:pPr>
      <w:r>
        <w:rPr>
          <w:rFonts w:cs="Times"/>
          <w:iCs/>
          <w:szCs w:val="40"/>
        </w:rPr>
        <w:t>LGBTQ—re-defining gender as a social construction</w:t>
      </w:r>
      <w:proofErr w:type="gramStart"/>
      <w:r>
        <w:rPr>
          <w:rFonts w:cs="Times"/>
          <w:iCs/>
          <w:szCs w:val="40"/>
        </w:rPr>
        <w:t>;</w:t>
      </w:r>
      <w:proofErr w:type="gramEnd"/>
      <w:r>
        <w:rPr>
          <w:rFonts w:cs="Times"/>
          <w:iCs/>
          <w:szCs w:val="40"/>
        </w:rPr>
        <w:t xml:space="preserve"> binary v continuum of sexual orientation.</w:t>
      </w:r>
    </w:p>
    <w:p w:rsidR="00DB0BAE" w:rsidRDefault="00DB0BAE" w:rsidP="00DB0BAE">
      <w:pPr>
        <w:rPr>
          <w:rFonts w:cs="Times"/>
          <w:iCs/>
          <w:szCs w:val="40"/>
        </w:rPr>
      </w:pPr>
    </w:p>
    <w:p w:rsidR="00DB0BAE" w:rsidRPr="003A2024" w:rsidRDefault="00DB0BAE" w:rsidP="00DB0BAE">
      <w:proofErr w:type="gramStart"/>
      <w:r>
        <w:rPr>
          <w:rFonts w:cs="Times"/>
          <w:iCs/>
          <w:szCs w:val="40"/>
        </w:rPr>
        <w:t>Graffiti—as art and political/social commentary, outsider POV, vandalism, marking territory.</w:t>
      </w:r>
      <w:proofErr w:type="gramEnd"/>
    </w:p>
    <w:p w:rsidR="00DB0BAE" w:rsidRDefault="00DB0BAE" w:rsidP="00DB0BAE">
      <w:pPr>
        <w:pStyle w:val="BodyText"/>
        <w:ind w:right="-720"/>
        <w:rPr>
          <w:b w:val="0"/>
          <w:i/>
          <w:sz w:val="24"/>
        </w:rPr>
      </w:pP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 xml:space="preserve">Wild card—interested in music, sports, fashion, mass media, something else? See instructor on 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proofErr w:type="gramStart"/>
      <w:r>
        <w:rPr>
          <w:b w:val="0"/>
          <w:sz w:val="24"/>
        </w:rPr>
        <w:t>how</w:t>
      </w:r>
      <w:proofErr w:type="gramEnd"/>
      <w:r>
        <w:rPr>
          <w:b w:val="0"/>
          <w:sz w:val="24"/>
        </w:rPr>
        <w:t xml:space="preserve"> to construct a scholarly paper on popular culture, how to develop social criticism—for example, </w:t>
      </w: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 xml:space="preserve">Jeff Chang’s </w:t>
      </w:r>
      <w:proofErr w:type="gramStart"/>
      <w:r>
        <w:rPr>
          <w:b w:val="0"/>
          <w:i/>
          <w:sz w:val="24"/>
        </w:rPr>
        <w:t>Can’t</w:t>
      </w:r>
      <w:proofErr w:type="gramEnd"/>
      <w:r>
        <w:rPr>
          <w:b w:val="0"/>
          <w:i/>
          <w:sz w:val="24"/>
        </w:rPr>
        <w:t xml:space="preserve"> Stop, Won’t Stop </w:t>
      </w:r>
      <w:r>
        <w:rPr>
          <w:b w:val="0"/>
          <w:sz w:val="24"/>
        </w:rPr>
        <w:t xml:space="preserve">on early hip-hop as social/political commentary, art as survival. </w:t>
      </w:r>
    </w:p>
    <w:p w:rsidR="00DB0BAE" w:rsidRPr="009F23EC" w:rsidRDefault="00DB0BAE" w:rsidP="00DB0BAE">
      <w:pPr>
        <w:pStyle w:val="BodyText"/>
        <w:ind w:right="-720"/>
        <w:rPr>
          <w:b w:val="0"/>
          <w:sz w:val="24"/>
        </w:rPr>
      </w:pPr>
    </w:p>
    <w:p w:rsidR="00DB0BA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sz w:val="24"/>
        </w:rPr>
        <w:t>Checklist for final paper: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DB0BAE">
        <w:tc>
          <w:tcPr>
            <w:tcW w:w="9576" w:type="dxa"/>
          </w:tcPr>
          <w:p w:rsidR="00DB0BAE" w:rsidRDefault="00DB0BAE" w:rsidP="00574B8B">
            <w:pPr>
              <w:pStyle w:val="BodyText"/>
              <w:spacing w:line="360" w:lineRule="auto"/>
              <w:ind w:right="-7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 xml:space="preserve">1 </w:t>
            </w:r>
            <w:r>
              <w:rPr>
                <w:b w:val="0"/>
                <w:sz w:val="24"/>
                <w:u w:val="single"/>
              </w:rPr>
              <w:t>Clarity</w:t>
            </w:r>
            <w:proofErr w:type="gramEnd"/>
            <w:r>
              <w:rPr>
                <w:b w:val="0"/>
                <w:sz w:val="24"/>
              </w:rPr>
              <w:t xml:space="preserve">. Subject, topic, thesis statement, case study or examples, quotes, </w:t>
            </w:r>
            <w:proofErr w:type="spellStart"/>
            <w:r>
              <w:rPr>
                <w:b w:val="0"/>
                <w:sz w:val="24"/>
              </w:rPr>
              <w:t>infographics</w:t>
            </w:r>
            <w:proofErr w:type="spellEnd"/>
            <w:r>
              <w:rPr>
                <w:b w:val="0"/>
                <w:sz w:val="24"/>
              </w:rPr>
              <w:t>.</w:t>
            </w:r>
          </w:p>
          <w:p w:rsidR="00DB0BAE" w:rsidRDefault="00DB0BAE" w:rsidP="00574B8B">
            <w:pPr>
              <w:pStyle w:val="BodyText"/>
              <w:spacing w:line="360" w:lineRule="auto"/>
              <w:ind w:right="-720"/>
              <w:rPr>
                <w:b w:val="0"/>
                <w:sz w:val="24"/>
              </w:rPr>
            </w:pPr>
            <w:proofErr w:type="gramStart"/>
            <w:r>
              <w:rPr>
                <w:b w:val="0"/>
                <w:sz w:val="24"/>
              </w:rPr>
              <w:t xml:space="preserve">2 </w:t>
            </w:r>
            <w:r w:rsidRPr="007361A8">
              <w:rPr>
                <w:b w:val="0"/>
                <w:sz w:val="24"/>
                <w:u w:val="single"/>
              </w:rPr>
              <w:t>Coherence</w:t>
            </w:r>
            <w:r>
              <w:rPr>
                <w:b w:val="0"/>
                <w:sz w:val="24"/>
              </w:rPr>
              <w:t>.</w:t>
            </w:r>
            <w:proofErr w:type="gramEnd"/>
            <w:r>
              <w:rPr>
                <w:b w:val="0"/>
                <w:sz w:val="24"/>
              </w:rPr>
              <w:t xml:space="preserve"> Paragraph organization, transitions, explanation and analysis.</w:t>
            </w:r>
          </w:p>
          <w:p w:rsidR="00DB0BAE" w:rsidRDefault="00DB0BAE" w:rsidP="00574B8B">
            <w:pPr>
              <w:pStyle w:val="BodyText"/>
              <w:spacing w:line="360" w:lineRule="auto"/>
              <w:ind w:right="-7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3 </w:t>
            </w:r>
            <w:proofErr w:type="gramStart"/>
            <w:r>
              <w:rPr>
                <w:b w:val="0"/>
                <w:sz w:val="24"/>
                <w:u w:val="single"/>
              </w:rPr>
              <w:t>Research</w:t>
            </w:r>
            <w:proofErr w:type="gramEnd"/>
            <w:r>
              <w:rPr>
                <w:b w:val="0"/>
                <w:sz w:val="24"/>
              </w:rPr>
              <w:t>. Anchor source (in-depth book, film, or article), library db journal article(s).</w:t>
            </w:r>
          </w:p>
          <w:p w:rsidR="00DB0BAE" w:rsidRDefault="00DB0BAE" w:rsidP="00574B8B">
            <w:pPr>
              <w:pStyle w:val="BodyText"/>
              <w:spacing w:line="360" w:lineRule="auto"/>
              <w:ind w:right="-7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4 </w:t>
            </w:r>
            <w:r>
              <w:rPr>
                <w:b w:val="0"/>
                <w:sz w:val="24"/>
                <w:u w:val="single"/>
              </w:rPr>
              <w:t xml:space="preserve">Sentence </w:t>
            </w:r>
            <w:proofErr w:type="gramStart"/>
            <w:r>
              <w:rPr>
                <w:b w:val="0"/>
                <w:sz w:val="24"/>
                <w:u w:val="single"/>
              </w:rPr>
              <w:t>grammar</w:t>
            </w:r>
            <w:proofErr w:type="gramEnd"/>
            <w:r>
              <w:rPr>
                <w:b w:val="0"/>
                <w:sz w:val="24"/>
              </w:rPr>
              <w:t>. Complex and compound sentences, grounded question(s).</w:t>
            </w:r>
          </w:p>
          <w:p w:rsidR="00DB0BAE" w:rsidRPr="007361A8" w:rsidRDefault="00DB0BAE" w:rsidP="00574B8B">
            <w:pPr>
              <w:pStyle w:val="BodyText"/>
              <w:spacing w:line="360" w:lineRule="auto"/>
              <w:ind w:right="-7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 </w:t>
            </w:r>
            <w:r w:rsidRPr="000D78D1">
              <w:rPr>
                <w:b w:val="0"/>
                <w:sz w:val="24"/>
                <w:u w:val="single"/>
              </w:rPr>
              <w:t>MLA format</w:t>
            </w:r>
            <w:r>
              <w:rPr>
                <w:b w:val="0"/>
                <w:sz w:val="24"/>
              </w:rPr>
              <w:t>. In-text (parenthetical) citations, annotated works cited, page format.</w:t>
            </w:r>
          </w:p>
        </w:tc>
      </w:tr>
    </w:tbl>
    <w:p w:rsidR="00DB0BAE" w:rsidRPr="00423E7E" w:rsidRDefault="00DB0BAE" w:rsidP="00DB0BAE">
      <w:pPr>
        <w:pStyle w:val="BodyText"/>
        <w:ind w:right="-720"/>
        <w:rPr>
          <w:b w:val="0"/>
          <w:sz w:val="24"/>
        </w:rPr>
      </w:pPr>
      <w:r>
        <w:rPr>
          <w:b w:val="0"/>
          <w:i/>
          <w:sz w:val="24"/>
        </w:rPr>
        <w:br w:type="page"/>
      </w:r>
    </w:p>
    <w:p w:rsidR="00DB0BAE" w:rsidRDefault="00DB0BAE" w:rsidP="00DB0BAE"/>
    <w:p w:rsidR="004C550D" w:rsidRDefault="00C47E30"/>
    <w:sectPr w:rsidR="004C550D" w:rsidSect="009C768B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DB0BAE"/>
    <w:rsid w:val="004C1A38"/>
    <w:rsid w:val="00C47E30"/>
    <w:rsid w:val="00DB0BAE"/>
  </w:rsids>
  <m:mathPr>
    <m:mathFont m:val="News Gothic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BAE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DB0BAE"/>
    <w:rPr>
      <w:rFonts w:eastAsia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B0BAE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B0B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755</Words>
  <Characters>4306</Characters>
  <Application>Microsoft Macintosh Word</Application>
  <DocSecurity>0</DocSecurity>
  <Lines>35</Lines>
  <Paragraphs>8</Paragraphs>
  <ScaleCrop>false</ScaleCrop>
  <Company>Ohlone College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Park</dc:creator>
  <cp:keywords/>
  <cp:lastModifiedBy>Sandra Park</cp:lastModifiedBy>
  <cp:revision>2</cp:revision>
  <cp:lastPrinted>2017-04-12T15:59:00Z</cp:lastPrinted>
  <dcterms:created xsi:type="dcterms:W3CDTF">2017-04-12T15:58:00Z</dcterms:created>
  <dcterms:modified xsi:type="dcterms:W3CDTF">2017-04-12T16:11:00Z</dcterms:modified>
</cp:coreProperties>
</file>